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0754" w14:textId="77777777" w:rsidR="008425A5" w:rsidRDefault="008425A5" w:rsidP="008425A5">
      <w:pPr>
        <w:snapToGrid w:val="0"/>
        <w:jc w:val="center"/>
        <w:rPr>
          <w:rFonts w:ascii="Times New Roman" w:hAnsi="Times New Roman" w:cs="Times New Roman"/>
          <w:color w:val="000000"/>
        </w:rPr>
      </w:pPr>
      <w:r>
        <w:rPr>
          <w:b/>
          <w:noProof/>
          <w:lang w:eastAsia="ru-RU"/>
        </w:rPr>
        <w:drawing>
          <wp:inline distT="0" distB="0" distL="0" distR="0" wp14:anchorId="303C6CA4" wp14:editId="19209B8F">
            <wp:extent cx="552450" cy="657225"/>
            <wp:effectExtent l="19050" t="0" r="0" b="0"/>
            <wp:docPr id="1" name="Рисунок 1" descr="http://www.rada.crimea.ua/content/uploads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rada.crimea.ua/content/uploads/images/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7"/>
        <w:gridCol w:w="9901"/>
      </w:tblGrid>
      <w:tr w:rsidR="008425A5" w14:paraId="64FBF03E" w14:textId="77777777" w:rsidTr="00AF0A11">
        <w:trPr>
          <w:trHeight w:val="1561"/>
        </w:trPr>
        <w:tc>
          <w:tcPr>
            <w:tcW w:w="317" w:type="dxa"/>
            <w:hideMark/>
          </w:tcPr>
          <w:p w14:paraId="5171D9DC" w14:textId="77777777" w:rsidR="008425A5" w:rsidRDefault="008425A5" w:rsidP="00AF0A11">
            <w:pPr>
              <w:rPr>
                <w:rFonts w:eastAsiaTheme="minorEastAsia"/>
              </w:rPr>
            </w:pPr>
          </w:p>
        </w:tc>
        <w:tc>
          <w:tcPr>
            <w:tcW w:w="9901" w:type="dxa"/>
          </w:tcPr>
          <w:p w14:paraId="17BFBD8B" w14:textId="77777777" w:rsidR="008425A5" w:rsidRDefault="008425A5" w:rsidP="00AF0A11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</w:t>
            </w:r>
          </w:p>
          <w:p w14:paraId="31D73133" w14:textId="77777777" w:rsidR="008425A5" w:rsidRDefault="008425A5" w:rsidP="00AF0A11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УВАРОВСКОГО СЕЛЬСКОГО ПОСЕЛЕНИЯ</w:t>
            </w:r>
          </w:p>
          <w:p w14:paraId="278731BE" w14:textId="77777777" w:rsidR="008425A5" w:rsidRDefault="008425A5" w:rsidP="00AF0A11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НИЖНЕГОРСКОГО РАЙОНА </w:t>
            </w:r>
          </w:p>
          <w:p w14:paraId="088C130E" w14:textId="77777777" w:rsidR="008425A5" w:rsidRDefault="008425A5" w:rsidP="00AF0A11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РЕСПУБЛИКИ КРЫМ</w:t>
            </w:r>
          </w:p>
          <w:p w14:paraId="00C3A913" w14:textId="77777777" w:rsidR="008425A5" w:rsidRDefault="008425A5" w:rsidP="00AF0A11">
            <w:pPr>
              <w:pStyle w:val="a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D39FF16" w14:textId="6CE35B64" w:rsidR="008425A5" w:rsidRDefault="008425A5" w:rsidP="00F401EE">
            <w:pPr>
              <w:pStyle w:val="a6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 № 69</w:t>
            </w:r>
          </w:p>
        </w:tc>
      </w:tr>
    </w:tbl>
    <w:p w14:paraId="6CCC2378" w14:textId="77777777" w:rsidR="008425A5" w:rsidRDefault="008425A5" w:rsidP="00842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8066861" w14:textId="772BCDA5" w:rsidR="004220FA" w:rsidRPr="004220FA" w:rsidRDefault="004220FA" w:rsidP="004220FA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05.06.</w:t>
      </w:r>
      <w:r w:rsidRPr="004220F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2025г.                                                                                             </w:t>
      </w:r>
      <w:proofErr w:type="spellStart"/>
      <w:r w:rsidRPr="004220F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с.</w:t>
      </w:r>
      <w:r w:rsidR="008425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Уваровка</w:t>
      </w:r>
      <w:proofErr w:type="spellEnd"/>
    </w:p>
    <w:p w14:paraId="78DF1798" w14:textId="77777777" w:rsidR="004220FA" w:rsidRDefault="004220FA" w:rsidP="00FE5F23">
      <w:pPr>
        <w:spacing w:after="0" w:line="216" w:lineRule="auto"/>
        <w:ind w:right="382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99288F" w14:textId="5A54138B" w:rsidR="00B728F4" w:rsidRPr="00B728F4" w:rsidRDefault="00B728F4" w:rsidP="00B728F4">
      <w:pPr>
        <w:spacing w:after="0" w:line="240" w:lineRule="auto"/>
        <w:ind w:right="439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Об утверждении Порядка расчета объема средств, подлежащих возврату из бюджета муниципального образования </w:t>
      </w:r>
      <w:r w:rsidR="008425A5">
        <w:rPr>
          <w:rFonts w:ascii="Times New Roman" w:eastAsia="Times New Roman" w:hAnsi="Times New Roman" w:cs="Times New Roman"/>
          <w:sz w:val="28"/>
          <w:szCs w:val="24"/>
        </w:rPr>
        <w:t>Уваровское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Нижнегорского района Республики Крым при нарушении муниципальным образованием </w:t>
      </w:r>
      <w:r w:rsidR="008425A5">
        <w:rPr>
          <w:rFonts w:ascii="Times New Roman" w:eastAsia="Times New Roman" w:hAnsi="Times New Roman" w:cs="Times New Roman"/>
          <w:sz w:val="28"/>
          <w:szCs w:val="24"/>
        </w:rPr>
        <w:t>Уваровское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>Нижнегорского района Республики Крым обязательств,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>указанных в соглашении на получение субсидии из бюджета Республики Крым</w:t>
      </w:r>
    </w:p>
    <w:p w14:paraId="0BB5B45E" w14:textId="77777777" w:rsidR="00B728F4" w:rsidRPr="00B728F4" w:rsidRDefault="00B728F4" w:rsidP="00B7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4D53963" w14:textId="2050C022" w:rsidR="00B728F4" w:rsidRPr="00B728F4" w:rsidRDefault="00B728F4" w:rsidP="00B7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в Российской Федерации», статьей 4 Закона Республики Крым от 21.08.2014 № 54-ЗРК «Об основах местного самоуправления в Республике Крым», руководствуясь Уставом муниципального образования </w:t>
      </w:r>
      <w:r w:rsidR="008425A5">
        <w:rPr>
          <w:rFonts w:ascii="Times New Roman" w:eastAsia="Times New Roman" w:hAnsi="Times New Roman" w:cs="Times New Roman"/>
          <w:sz w:val="28"/>
          <w:szCs w:val="24"/>
        </w:rPr>
        <w:t>Уваровское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Нижнегорского района Республики Крым, администрация </w:t>
      </w:r>
      <w:r w:rsidR="008425A5">
        <w:rPr>
          <w:rFonts w:ascii="Times New Roman" w:eastAsia="Times New Roman" w:hAnsi="Times New Roman" w:cs="Times New Roman"/>
          <w:sz w:val="28"/>
          <w:szCs w:val="24"/>
        </w:rPr>
        <w:t>Уваровского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Нижнегорского района Республики Крым</w:t>
      </w:r>
    </w:p>
    <w:p w14:paraId="1307707F" w14:textId="77777777" w:rsidR="00B728F4" w:rsidRPr="00B728F4" w:rsidRDefault="00B728F4" w:rsidP="00B7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F737056" w14:textId="77777777" w:rsidR="00B728F4" w:rsidRPr="008425A5" w:rsidRDefault="00B728F4" w:rsidP="0084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425A5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ПОСТАНОВЛЯЕТ:</w:t>
      </w:r>
    </w:p>
    <w:p w14:paraId="2AA94F90" w14:textId="77777777" w:rsidR="00B728F4" w:rsidRPr="00B728F4" w:rsidRDefault="00B728F4" w:rsidP="00B7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C5E0341" w14:textId="351CB804" w:rsidR="00B728F4" w:rsidRDefault="00B728F4" w:rsidP="00B7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1. Утвердить Порядок расчета объема средств, подлежащих возврату из бюджета муниципального образования </w:t>
      </w:r>
      <w:r w:rsidR="008425A5">
        <w:rPr>
          <w:rFonts w:ascii="Times New Roman" w:eastAsia="Times New Roman" w:hAnsi="Times New Roman" w:cs="Times New Roman"/>
          <w:sz w:val="28"/>
          <w:szCs w:val="24"/>
        </w:rPr>
        <w:t>Уваровское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Нижнегорского района Республики Крым Республики Крым в бюджет Республики Крым при нарушении муниц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ипальным образованием </w:t>
      </w:r>
      <w:r w:rsidR="008425A5">
        <w:rPr>
          <w:rFonts w:ascii="Times New Roman" w:eastAsia="Times New Roman" w:hAnsi="Times New Roman" w:cs="Times New Roman"/>
          <w:sz w:val="28"/>
          <w:szCs w:val="24"/>
        </w:rPr>
        <w:t>Уваровское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Нижнегорского района Республики Крым обязательств, указанных в соглашении на получение субсидии из бюджета Республики Крым (Приложение).</w:t>
      </w:r>
    </w:p>
    <w:p w14:paraId="7DAFBA70" w14:textId="6CD287C7" w:rsidR="00B728F4" w:rsidRDefault="00B728F4" w:rsidP="00B7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2.Постановление 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425A5">
        <w:rPr>
          <w:rFonts w:ascii="Times New Roman" w:eastAsia="Times New Roman" w:hAnsi="Times New Roman" w:cs="Times New Roman"/>
          <w:sz w:val="28"/>
          <w:szCs w:val="24"/>
        </w:rPr>
        <w:t>Уваровского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Нижнегорского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от </w:t>
      </w:r>
      <w:r w:rsidR="00F401EE">
        <w:rPr>
          <w:rFonts w:ascii="Times New Roman" w:eastAsia="Times New Roman" w:hAnsi="Times New Roman" w:cs="Times New Roman"/>
          <w:sz w:val="28"/>
          <w:szCs w:val="24"/>
        </w:rPr>
        <w:t>31.05.</w:t>
      </w:r>
      <w:r>
        <w:rPr>
          <w:rFonts w:ascii="Times New Roman" w:eastAsia="Times New Roman" w:hAnsi="Times New Roman" w:cs="Times New Roman"/>
          <w:sz w:val="28"/>
          <w:szCs w:val="24"/>
        </w:rPr>
        <w:t>2024 №</w:t>
      </w:r>
      <w:r w:rsidR="00F401EE">
        <w:rPr>
          <w:rFonts w:ascii="Times New Roman" w:eastAsia="Times New Roman" w:hAnsi="Times New Roman" w:cs="Times New Roman"/>
          <w:sz w:val="28"/>
          <w:szCs w:val="24"/>
        </w:rPr>
        <w:t>33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Об утверждении Порядка расчета объема средств, подлежащих возврату из бюджета муниципального образования </w:t>
      </w:r>
      <w:r w:rsidR="008425A5">
        <w:rPr>
          <w:rFonts w:ascii="Times New Roman" w:eastAsia="Times New Roman" w:hAnsi="Times New Roman" w:cs="Times New Roman"/>
          <w:sz w:val="28"/>
          <w:szCs w:val="24"/>
        </w:rPr>
        <w:t>Уваровское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Нижнегорского района Республики Крым при нарушении муниципальным образованием </w:t>
      </w:r>
      <w:r w:rsidR="008425A5">
        <w:rPr>
          <w:rFonts w:ascii="Times New Roman" w:eastAsia="Times New Roman" w:hAnsi="Times New Roman" w:cs="Times New Roman"/>
          <w:sz w:val="28"/>
          <w:szCs w:val="24"/>
        </w:rPr>
        <w:t>Уваровское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r w:rsidRPr="00B728F4">
        <w:rPr>
          <w:rFonts w:ascii="Times New Roman" w:eastAsia="Times New Roman" w:hAnsi="Times New Roman" w:cs="Times New Roman"/>
          <w:sz w:val="28"/>
          <w:szCs w:val="24"/>
        </w:rPr>
        <w:lastRenderedPageBreak/>
        <w:t>Нижнегорского района Республики Крым обязательств, указанных в соглашении на получение субсидии из бюджета Республики Крым</w:t>
      </w:r>
      <w:r>
        <w:rPr>
          <w:rFonts w:ascii="Times New Roman" w:eastAsia="Times New Roman" w:hAnsi="Times New Roman" w:cs="Times New Roman"/>
          <w:sz w:val="28"/>
          <w:szCs w:val="24"/>
        </w:rPr>
        <w:t>», считать утратившим силу.</w:t>
      </w:r>
    </w:p>
    <w:p w14:paraId="5990551E" w14:textId="3CF2A9B8" w:rsidR="004220FA" w:rsidRDefault="00B728F4" w:rsidP="00B7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20FA" w:rsidRPr="003358B6">
        <w:rPr>
          <w:rFonts w:ascii="Times New Roman" w:hAnsi="Times New Roman" w:cs="Times New Roman"/>
          <w:sz w:val="28"/>
          <w:szCs w:val="28"/>
        </w:rPr>
        <w:t>. Настоящее постановление обнародовать на официальном Портале Правительства Республики Крым на странице Нижнегорский</w:t>
      </w:r>
      <w:r w:rsidR="004220FA" w:rsidRPr="004220FA">
        <w:rPr>
          <w:rFonts w:ascii="Times New Roman" w:hAnsi="Times New Roman" w:cs="Times New Roman"/>
          <w:sz w:val="28"/>
          <w:szCs w:val="28"/>
        </w:rPr>
        <w:t xml:space="preserve"> район (nijno.rk.gov.ru) в разделе «Районная власть», «Муниципальные образования района», подраздел «</w:t>
      </w:r>
      <w:r w:rsidR="008425A5">
        <w:rPr>
          <w:rFonts w:ascii="Times New Roman" w:hAnsi="Times New Roman" w:cs="Times New Roman"/>
          <w:sz w:val="28"/>
          <w:szCs w:val="28"/>
        </w:rPr>
        <w:t>Уваровское</w:t>
      </w:r>
      <w:r w:rsidR="004220FA" w:rsidRPr="004220FA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4220FA">
        <w:rPr>
          <w:rFonts w:ascii="Times New Roman" w:hAnsi="Times New Roman" w:cs="Times New Roman"/>
          <w:sz w:val="28"/>
          <w:szCs w:val="28"/>
        </w:rPr>
        <w:t xml:space="preserve"> поселение».</w:t>
      </w:r>
    </w:p>
    <w:p w14:paraId="111E589C" w14:textId="77777777" w:rsidR="004220FA" w:rsidRPr="004220FA" w:rsidRDefault="00B728F4" w:rsidP="0033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20FA" w:rsidRPr="004220F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14:paraId="543A240D" w14:textId="77777777" w:rsidR="004220FA" w:rsidRPr="004220FA" w:rsidRDefault="00B728F4" w:rsidP="0033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20FA" w:rsidRPr="004220FA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5585D638" w14:textId="77777777" w:rsidR="004220FA" w:rsidRDefault="004220FA" w:rsidP="0033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817D6" w14:textId="5CFE281A" w:rsidR="004220FA" w:rsidRPr="004220FA" w:rsidRDefault="004220FA" w:rsidP="004220FA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425A5">
        <w:rPr>
          <w:rFonts w:ascii="Times New Roman" w:hAnsi="Times New Roman" w:cs="Times New Roman"/>
          <w:sz w:val="28"/>
          <w:szCs w:val="28"/>
        </w:rPr>
        <w:t>Уваровского</w:t>
      </w:r>
      <w:r w:rsidRPr="004220FA">
        <w:rPr>
          <w:rFonts w:ascii="Times New Roman" w:hAnsi="Times New Roman" w:cs="Times New Roman"/>
          <w:sz w:val="28"/>
          <w:szCs w:val="28"/>
        </w:rPr>
        <w:t xml:space="preserve"> сельского совета –</w:t>
      </w:r>
    </w:p>
    <w:p w14:paraId="7A5A2789" w14:textId="77777777" w:rsidR="00F22B69" w:rsidRDefault="004220FA" w:rsidP="004220FA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8425A5">
        <w:rPr>
          <w:rFonts w:ascii="Times New Roman" w:hAnsi="Times New Roman" w:cs="Times New Roman"/>
          <w:sz w:val="28"/>
          <w:szCs w:val="28"/>
        </w:rPr>
        <w:t>Уваровского</w:t>
      </w:r>
      <w:r w:rsidRPr="004220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C371906" w14:textId="7F89ED70" w:rsidR="00B728F4" w:rsidRDefault="00F22B69" w:rsidP="004220FA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Нижнегорского района Республики Крым                                 </w:t>
      </w:r>
      <w:r w:rsidR="00F401E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F401EE">
        <w:rPr>
          <w:rFonts w:ascii="Times New Roman" w:hAnsi="Times New Roman" w:cs="Times New Roman"/>
          <w:sz w:val="28"/>
          <w:szCs w:val="28"/>
        </w:rPr>
        <w:t>В.А.Звязка</w:t>
      </w:r>
      <w:proofErr w:type="spellEnd"/>
    </w:p>
    <w:p w14:paraId="28C7E26F" w14:textId="77777777" w:rsidR="00B728F4" w:rsidRDefault="00B728F4" w:rsidP="004220FA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</w:p>
    <w:p w14:paraId="17467B57" w14:textId="784EF49A" w:rsidR="00FE5F23" w:rsidRPr="001C7E5C" w:rsidRDefault="004220FA" w:rsidP="00B728F4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05F6893B" w14:textId="77777777" w:rsidR="00FE5F23" w:rsidRPr="001C7E5C" w:rsidRDefault="00FE5F23" w:rsidP="00FE5F23">
      <w:pPr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DFB60FE" w14:textId="77777777" w:rsidR="00FE5F23" w:rsidRPr="00B728F4" w:rsidRDefault="00FE5F23" w:rsidP="00FE5F23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7"/>
          <w:szCs w:val="27"/>
        </w:rPr>
      </w:pPr>
      <w:r w:rsidRPr="00B728F4">
        <w:rPr>
          <w:rFonts w:ascii="Times New Roman" w:eastAsia="Times New Roman" w:hAnsi="Times New Roman" w:cs="Times New Roman"/>
          <w:sz w:val="27"/>
          <w:szCs w:val="27"/>
        </w:rPr>
        <w:lastRenderedPageBreak/>
        <w:t>Приложение к постановлению</w:t>
      </w:r>
    </w:p>
    <w:p w14:paraId="0FC4D1D5" w14:textId="4A8E605A" w:rsidR="00FE5F23" w:rsidRPr="00B728F4" w:rsidRDefault="00FE5F23" w:rsidP="00FE5F23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7"/>
          <w:szCs w:val="27"/>
        </w:rPr>
      </w:pPr>
      <w:r w:rsidRPr="00B728F4">
        <w:rPr>
          <w:rFonts w:ascii="Times New Roman" w:eastAsia="Times New Roman" w:hAnsi="Times New Roman" w:cs="Times New Roman"/>
          <w:noProof/>
          <w:sz w:val="27"/>
          <w:szCs w:val="27"/>
        </w:rPr>
        <w:t xml:space="preserve">Администрация </w:t>
      </w:r>
      <w:r w:rsidR="008425A5">
        <w:rPr>
          <w:rFonts w:ascii="Times New Roman" w:eastAsia="Times New Roman" w:hAnsi="Times New Roman" w:cs="Times New Roman"/>
          <w:noProof/>
          <w:sz w:val="27"/>
          <w:szCs w:val="27"/>
        </w:rPr>
        <w:t>Уваровского</w:t>
      </w:r>
      <w:r w:rsidRPr="00B728F4">
        <w:rPr>
          <w:rFonts w:ascii="Times New Roman" w:eastAsia="Times New Roman" w:hAnsi="Times New Roman" w:cs="Times New Roman"/>
          <w:noProof/>
          <w:sz w:val="27"/>
          <w:szCs w:val="27"/>
        </w:rPr>
        <w:t xml:space="preserve"> сельского поселения </w:t>
      </w:r>
      <w:r w:rsidR="004220FA" w:rsidRPr="00B728F4">
        <w:rPr>
          <w:rFonts w:ascii="Times New Roman" w:eastAsia="Times New Roman" w:hAnsi="Times New Roman" w:cs="Times New Roman"/>
          <w:noProof/>
          <w:sz w:val="27"/>
          <w:szCs w:val="27"/>
        </w:rPr>
        <w:t>Нижнегорского</w:t>
      </w:r>
      <w:r w:rsidRPr="00B728F4">
        <w:rPr>
          <w:rFonts w:ascii="Times New Roman" w:eastAsia="Times New Roman" w:hAnsi="Times New Roman" w:cs="Times New Roman"/>
          <w:noProof/>
          <w:sz w:val="27"/>
          <w:szCs w:val="27"/>
        </w:rPr>
        <w:t xml:space="preserve"> района Республики Крым</w:t>
      </w:r>
      <w:r w:rsidR="004220FA" w:rsidRPr="00B728F4">
        <w:rPr>
          <w:rFonts w:ascii="Times New Roman" w:eastAsia="Times New Roman" w:hAnsi="Times New Roman" w:cs="Times New Roman"/>
          <w:noProof/>
          <w:sz w:val="27"/>
          <w:szCs w:val="27"/>
        </w:rPr>
        <w:t xml:space="preserve"> </w:t>
      </w:r>
      <w:r w:rsidRPr="00B728F4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4220FA" w:rsidRPr="00B728F4">
        <w:rPr>
          <w:rFonts w:ascii="Times New Roman" w:eastAsia="Times New Roman" w:hAnsi="Times New Roman" w:cs="Times New Roman"/>
          <w:sz w:val="27"/>
          <w:szCs w:val="27"/>
        </w:rPr>
        <w:t>05.06.2025 №</w:t>
      </w:r>
      <w:r w:rsidR="00F401EE">
        <w:rPr>
          <w:rFonts w:ascii="Times New Roman" w:eastAsia="Times New Roman" w:hAnsi="Times New Roman" w:cs="Times New Roman"/>
          <w:sz w:val="27"/>
          <w:szCs w:val="27"/>
        </w:rPr>
        <w:t>69</w:t>
      </w:r>
    </w:p>
    <w:p w14:paraId="0CB29EE4" w14:textId="77777777" w:rsidR="003358B6" w:rsidRPr="00B728F4" w:rsidRDefault="003358B6" w:rsidP="003358B6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B864162" w14:textId="77777777" w:rsidR="00B728F4" w:rsidRPr="00B728F4" w:rsidRDefault="00B728F4" w:rsidP="00B728F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728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Порядок расчета</w:t>
      </w:r>
    </w:p>
    <w:p w14:paraId="28871B0E" w14:textId="6AB8568F" w:rsidR="00B728F4" w:rsidRPr="00B728F4" w:rsidRDefault="00B728F4" w:rsidP="00B728F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728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объема средств, подлежащих возврату из бюджета муниципального образования </w:t>
      </w:r>
      <w:r w:rsidR="008425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Уваровское</w:t>
      </w:r>
      <w:r w:rsidRPr="00B728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B728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Нижнегорского района Республики Крым при нарушении муниципальным образованием </w:t>
      </w:r>
      <w:r w:rsidR="008425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Уваровское</w:t>
      </w:r>
      <w:r w:rsidRPr="00B728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B728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Нижнегорского района Республики Крым обязательств,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B728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указанных в соглашении на получение субсидии из бюджета Республики Крым</w:t>
      </w:r>
    </w:p>
    <w:p w14:paraId="6225A261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7"/>
          <w:szCs w:val="27"/>
          <w:lang w:eastAsia="ru-RU"/>
        </w:rPr>
      </w:pPr>
    </w:p>
    <w:p w14:paraId="58D34937" w14:textId="7FAE81C2" w:rsidR="00B728F4" w:rsidRPr="00B728F4" w:rsidRDefault="00B728F4" w:rsidP="00B728F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sub_1001"/>
      <w:r w:rsidRPr="00B728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B728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Pr="00B728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Настоящий Порядок разработан в соответствии со статьей 139  Бюджетного кодекса Российской Федерации и определяет порядок расчета объема средств, подлежащих возврату из бюджета муниципального образования </w:t>
      </w:r>
      <w:r w:rsidR="00842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Уваровское</w:t>
      </w:r>
      <w:r w:rsidRPr="00B728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сельское поселение Нижнегорского района Республики Крым (далее – бюджет сельского поселения) в бюджет Республики Крым при нарушении муниципальным образованием </w:t>
      </w:r>
      <w:r w:rsidR="00842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Уваровское</w:t>
      </w:r>
      <w:r w:rsidRPr="00B728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сельское поселение Нижнегорского района Республики Крым (далее – сельское поселение) обязательств, указанных в соглашении на получение субсидии из бюджета Республики Крым (далее - Соглашении).</w:t>
      </w:r>
    </w:p>
    <w:p w14:paraId="3CACA4FD" w14:textId="77777777" w:rsidR="00B728F4" w:rsidRPr="00B728F4" w:rsidRDefault="00B728F4" w:rsidP="00B728F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sub_1002"/>
      <w:bookmarkEnd w:id="0"/>
      <w:r w:rsidRPr="00B728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B728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bookmarkStart w:id="2" w:name="sub_1003"/>
      <w:bookmarkEnd w:id="1"/>
      <w:r w:rsidRPr="00B728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Уполномоченным органом по возврату средств субсидии из бюджета сельского поселения в бюджет Республики Крым при нарушении сельским поселением обязательств, указанных в Соглашении, является соответствующий главный  администратор доходов сельского поселение. </w:t>
      </w:r>
    </w:p>
    <w:p w14:paraId="464247DD" w14:textId="18152660" w:rsidR="00B728F4" w:rsidRPr="00B728F4" w:rsidRDefault="00B728F4" w:rsidP="00B728F4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b/>
          <w:sz w:val="27"/>
          <w:szCs w:val="27"/>
          <w:lang w:eastAsia="ru-RU"/>
        </w:rPr>
        <w:t>3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. </w:t>
      </w:r>
      <w:bookmarkEnd w:id="2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случае если муниципальным образованием </w:t>
      </w:r>
      <w:r w:rsidR="008425A5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Уваровское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сельское поселение Нижнегорского  района Республики Крым по состоянию на 31 декабря года, в котором предоставляются Субсидии, допущены нарушения обязательств в части значений результатов использования Субсидий, предусмотренных Соглашением,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подлежащих возврату из бюджета муниципального образования </w:t>
      </w:r>
      <w:r w:rsidR="008425A5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Уваровское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сельское поселение Нижнегорского  района Республики Крым в бюджет Республики Крым в срок до 1 июня года, следующего за годом, в котором предоставляются Субсидии (V возврата), рассчитывается по формуле:</w:t>
      </w:r>
    </w:p>
    <w:p w14:paraId="77CBCDD6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</w:pP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Vвозврата</w:t>
      </w:r>
      <w:proofErr w:type="spellEnd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 xml:space="preserve"> = (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Vсубсидий</w:t>
      </w:r>
      <w:proofErr w:type="spellEnd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 xml:space="preserve"> x k x m/n) х 0,1,</w:t>
      </w:r>
    </w:p>
    <w:p w14:paraId="60A481CD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где:</w:t>
      </w:r>
    </w:p>
    <w:p w14:paraId="22148771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V Субсидий - размер Субсидий, предоставленных бюджету муниципального образования Республики Крым в отчетном финансовом году.</w:t>
      </w:r>
    </w:p>
    <w:p w14:paraId="089CB818" w14:textId="59E3B699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При расчете объема средств, подлежащих возврату из бюджета муниципального образования </w:t>
      </w:r>
      <w:r w:rsidR="008425A5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Уваровское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сельское поселение Нижнегорского  района Республики Крым в бюджет Республики Крым в размере Субсидий, предоставленных бюджету муниципального образования Республики Крым (V Субсидий), не учитывается размер остатка Субсидий, не использованного по состоянию на 1 января текущего финансового года, потребность в котором не подтверждена главным администратором доходов бюджета Республики Крым, осуществляющим администрирование доходов 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бюджета Республики Крым от возврата остатков Субсидий (далее - главный администратор доходов бюджета Республики Крым);</w:t>
      </w:r>
    </w:p>
    <w:p w14:paraId="7F4F337A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m - количество результатов использования Субсидий, по которым индекс, отражающий уровень недостижения i-го результата использования Субсидий, имеет положительное значение;</w:t>
      </w:r>
    </w:p>
    <w:p w14:paraId="1C76C975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n - общее количество результатов использования Субсидий;</w:t>
      </w:r>
    </w:p>
    <w:p w14:paraId="141B43FB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0,1 - понижающий коэффициент суммы возврата Субсидии;</w:t>
      </w:r>
    </w:p>
    <w:p w14:paraId="750BA9AE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k - коэффициент возврата Субсидий.</w:t>
      </w:r>
    </w:p>
    <w:p w14:paraId="5B796C93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14:paraId="5C4720B0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b/>
          <w:sz w:val="27"/>
          <w:szCs w:val="27"/>
          <w:lang w:eastAsia="ru-RU"/>
        </w:rPr>
        <w:t>4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 Коэффициент возврата Субсидий рассчитывается по формуле:</w:t>
      </w:r>
    </w:p>
    <w:p w14:paraId="2FBDDF3F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 xml:space="preserve">k = 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SUMDi</w:t>
      </w:r>
      <w:proofErr w:type="spellEnd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/m,</w:t>
      </w:r>
    </w:p>
    <w:p w14:paraId="222A4F87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где:</w:t>
      </w:r>
    </w:p>
    <w:p w14:paraId="4C39A723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Di</w:t>
      </w:r>
      <w:proofErr w:type="spellEnd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 индекс, отражающий уровень недостижения </w:t>
      </w:r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i-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гo</w:t>
      </w:r>
      <w:proofErr w:type="spellEnd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результата использования Субсидий.</w:t>
      </w:r>
    </w:p>
    <w:p w14:paraId="252F951A" w14:textId="0BA3C2FC" w:rsidR="00B728F4" w:rsidRPr="00B728F4" w:rsidRDefault="00B728F4" w:rsidP="00F22B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При расчете коэффициента возврата Субсидий используются только положительные значения индекса, отражающего уровень недостижения </w:t>
      </w:r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i-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гo</w:t>
      </w:r>
      <w:proofErr w:type="spellEnd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результата использования Субсидий.</w:t>
      </w:r>
    </w:p>
    <w:p w14:paraId="2D77CA68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b/>
          <w:sz w:val="27"/>
          <w:szCs w:val="27"/>
          <w:lang w:eastAsia="ru-RU"/>
        </w:rPr>
        <w:t>5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. Индекс, отражающий уровень недостижения </w:t>
      </w:r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i-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гo</w:t>
      </w:r>
      <w:proofErr w:type="spellEnd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результата использования Субсидий, определяется:</w:t>
      </w:r>
    </w:p>
    <w:p w14:paraId="679CC7F4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1) для результатов использования Субсидий, по которым большее значение фактически достигнутого значения отражает большую эффективность использования Субсидий, по следующей формуле:</w:t>
      </w:r>
    </w:p>
    <w:p w14:paraId="04AFC31F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</w:pP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Di</w:t>
      </w:r>
      <w:proofErr w:type="spellEnd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 xml:space="preserve"> = 1 - 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Ti</w:t>
      </w:r>
      <w:proofErr w:type="spellEnd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/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Si</w:t>
      </w:r>
      <w:proofErr w:type="spellEnd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</w:p>
    <w:p w14:paraId="65DD29D1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где:</w:t>
      </w:r>
    </w:p>
    <w:p w14:paraId="709A218C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Ti</w:t>
      </w:r>
      <w:proofErr w:type="spellEnd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 фактически достигнутое значение </w:t>
      </w:r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i-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гo</w:t>
      </w:r>
      <w:proofErr w:type="spellEnd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результата использования Субсидий на отчетную дату;</w:t>
      </w:r>
    </w:p>
    <w:p w14:paraId="5105126C" w14:textId="247BF5D2" w:rsidR="00B728F4" w:rsidRPr="00B728F4" w:rsidRDefault="00B728F4" w:rsidP="00F22B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Si</w:t>
      </w:r>
      <w:proofErr w:type="spellEnd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 плановое значение </w:t>
      </w:r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i-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гo</w:t>
      </w:r>
      <w:proofErr w:type="spellEnd"/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результата использования Субсидий, установленное Соглашением;</w:t>
      </w:r>
    </w:p>
    <w:p w14:paraId="4AA09C97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2) для результата использования Субсидий, по которым большее значение фактически достигнутого значения отражает меньшую эффективность использования Субсидий, по следующей формуле:</w:t>
      </w:r>
    </w:p>
    <w:p w14:paraId="0EA42127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</w:pP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Di</w:t>
      </w:r>
      <w:proofErr w:type="spellEnd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 xml:space="preserve"> = 1 - 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Si</w:t>
      </w:r>
      <w:proofErr w:type="spellEnd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 xml:space="preserve"> /</w:t>
      </w:r>
      <w:proofErr w:type="spellStart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Ti</w:t>
      </w:r>
      <w:proofErr w:type="spellEnd"/>
      <w:r w:rsidRPr="00B728F4">
        <w:rPr>
          <w:rFonts w:ascii="Times New Roman CYR" w:eastAsia="Times New Roman" w:hAnsi="Times New Roman CYR" w:cs="Times New Roman CYR"/>
          <w:i/>
          <w:sz w:val="27"/>
          <w:szCs w:val="27"/>
          <w:lang w:eastAsia="ru-RU"/>
        </w:rPr>
        <w:t>,</w:t>
      </w:r>
    </w:p>
    <w:p w14:paraId="499895E8" w14:textId="77777777" w:rsidR="00B728F4" w:rsidRPr="00B728F4" w:rsidRDefault="00B728F4" w:rsidP="00B72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14:paraId="7DBBBCB8" w14:textId="23FEFB6A" w:rsidR="00B728F4" w:rsidRDefault="00B728F4" w:rsidP="00F22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728F4">
        <w:rPr>
          <w:rFonts w:ascii="Times New Roman CYR" w:eastAsia="Times New Roman" w:hAnsi="Times New Roman CYR" w:cs="Times New Roman CYR"/>
          <w:b/>
          <w:sz w:val="27"/>
          <w:szCs w:val="27"/>
          <w:lang w:eastAsia="ru-RU"/>
        </w:rPr>
        <w:t>6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. Основанием для освобождения муниципального образования </w:t>
      </w:r>
      <w:r w:rsidR="008425A5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Уваровское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сельское поселение Нижнегорского района Республики Крым от применения мер ответственности, предусмотренных пунктом </w:t>
      </w:r>
      <w:r w:rsidR="00F22B6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24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Порядка предоставления и распределения субсидий из бюджета Республики Крым бюджетам муниципальных образований Республики Крым</w:t>
      </w:r>
      <w:r w:rsidR="00F22B6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на софинансирование проектов инициативного бюджетирования в Республике Крым 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в рамках реализации Государственной программы Республики Крым «</w:t>
      </w:r>
      <w:r w:rsidR="00F22B6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Управление финансами Республики Крым</w:t>
      </w:r>
      <w:r w:rsidRPr="00B728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 является документально подтверждённое наступление обязательств непреодолимой силы, препятствующих исполнению соответствующих обязательств.</w:t>
      </w:r>
    </w:p>
    <w:p w14:paraId="7F2AB195" w14:textId="77777777" w:rsidR="00F22B69" w:rsidRPr="00B728F4" w:rsidRDefault="00F22B69" w:rsidP="00F22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14:paraId="419A0B8A" w14:textId="77777777" w:rsidR="00F22B69" w:rsidRPr="004220FA" w:rsidRDefault="00F22B69" w:rsidP="00F22B69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Уваровского</w:t>
      </w:r>
      <w:r w:rsidRPr="004220FA">
        <w:rPr>
          <w:rFonts w:ascii="Times New Roman" w:hAnsi="Times New Roman" w:cs="Times New Roman"/>
          <w:sz w:val="28"/>
          <w:szCs w:val="28"/>
        </w:rPr>
        <w:t xml:space="preserve"> сельского совета –</w:t>
      </w:r>
    </w:p>
    <w:p w14:paraId="4DB97AE8" w14:textId="77777777" w:rsidR="00F22B69" w:rsidRDefault="00F22B69" w:rsidP="00F22B69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Уваровского</w:t>
      </w:r>
      <w:r w:rsidRPr="004220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643DE13" w14:textId="23EBADB2" w:rsidR="00FE5F23" w:rsidRPr="00F22B69" w:rsidRDefault="00F22B69" w:rsidP="00F22B69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Нижнегорского района Республики Крым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В.А.Звязка</w:t>
      </w:r>
      <w:proofErr w:type="spellEnd"/>
    </w:p>
    <w:sectPr w:rsidR="00FE5F23" w:rsidRPr="00F22B69" w:rsidSect="00B728F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143084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71F"/>
    <w:rsid w:val="003358B6"/>
    <w:rsid w:val="004220FA"/>
    <w:rsid w:val="00454658"/>
    <w:rsid w:val="0052171F"/>
    <w:rsid w:val="006E7B89"/>
    <w:rsid w:val="008425A5"/>
    <w:rsid w:val="00985AA5"/>
    <w:rsid w:val="00B728F4"/>
    <w:rsid w:val="00B75798"/>
    <w:rsid w:val="00CC1CB6"/>
    <w:rsid w:val="00F22B69"/>
    <w:rsid w:val="00F401EE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8C12"/>
  <w15:docId w15:val="{A7A21857-8889-4E61-9F74-A4356737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F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2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25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CRGS</dc:creator>
  <cp:lastModifiedBy>Admin</cp:lastModifiedBy>
  <cp:revision>5</cp:revision>
  <cp:lastPrinted>2025-06-30T06:32:00Z</cp:lastPrinted>
  <dcterms:created xsi:type="dcterms:W3CDTF">2025-06-16T08:20:00Z</dcterms:created>
  <dcterms:modified xsi:type="dcterms:W3CDTF">2025-06-30T06:33:00Z</dcterms:modified>
</cp:coreProperties>
</file>